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C185" w14:textId="5C8590C2" w:rsidR="004F5784" w:rsidRDefault="000A5E0B" w:rsidP="000A5E0B">
      <w:pPr>
        <w:jc w:val="center"/>
        <w:rPr>
          <w:b/>
          <w:bCs/>
        </w:rPr>
      </w:pPr>
      <w:r>
        <w:rPr>
          <w:b/>
          <w:bCs/>
        </w:rPr>
        <w:t xml:space="preserve">Transportation Invitation </w:t>
      </w:r>
      <w:r w:rsidR="00996F5D">
        <w:rPr>
          <w:b/>
          <w:bCs/>
        </w:rPr>
        <w:t>to</w:t>
      </w:r>
      <w:r>
        <w:rPr>
          <w:b/>
          <w:bCs/>
        </w:rPr>
        <w:t xml:space="preserve"> Bid</w:t>
      </w:r>
    </w:p>
    <w:p w14:paraId="6BF23BB1" w14:textId="0CC91CEA" w:rsidR="000A5E0B" w:rsidRDefault="000A5E0B" w:rsidP="000A5E0B">
      <w:pPr>
        <w:jc w:val="center"/>
        <w:rPr>
          <w:b/>
          <w:bCs/>
        </w:rPr>
      </w:pPr>
      <w:r>
        <w:rPr>
          <w:b/>
          <w:bCs/>
        </w:rPr>
        <w:t>Terms and Conditions</w:t>
      </w:r>
    </w:p>
    <w:p w14:paraId="715AB37A" w14:textId="7C85C8CF" w:rsidR="000A5E0B" w:rsidRDefault="000A5E0B" w:rsidP="000A5E0B">
      <w:r>
        <w:t>Purpose</w:t>
      </w:r>
      <w:r>
        <w:t xml:space="preserve">: </w:t>
      </w:r>
    </w:p>
    <w:p w14:paraId="3FA433CD" w14:textId="77777777" w:rsidR="000A5E0B" w:rsidRDefault="000A5E0B" w:rsidP="000A5E0B">
      <w:r>
        <w:t xml:space="preserve">The purpose of this TITB (Transportation Invitation to Bid) is to establish a Statewide Guide Sign &amp; Installation Master Agreement.  This MA will only be used by the Alabama Department of Transportation, through the Model Procurement Act. </w:t>
      </w:r>
    </w:p>
    <w:p w14:paraId="19640948" w14:textId="77777777" w:rsidR="000A5E0B" w:rsidRDefault="000A5E0B" w:rsidP="000A5E0B">
      <w:r>
        <w:t xml:space="preserve">Award: </w:t>
      </w:r>
    </w:p>
    <w:p w14:paraId="2DC4BF69" w14:textId="0D366BE8" w:rsidR="000A5E0B" w:rsidRDefault="000A5E0B" w:rsidP="000A5E0B">
      <w:r>
        <w:t xml:space="preserve">Award will be (All or None) as indicated by the bid price sheets, to the supplier who during the bid evaluation, is found to be the lowest responsible bidder for this bid. For evaluation purposes, calculations will be based on the total estimated annual usage. </w:t>
      </w:r>
    </w:p>
    <w:p w14:paraId="6FEFF815" w14:textId="45C64BF0" w:rsidR="000A5E0B" w:rsidRDefault="000A5E0B" w:rsidP="000A5E0B">
      <w:r>
        <w:t xml:space="preserve">Bid </w:t>
      </w:r>
      <w:r>
        <w:t>submission</w:t>
      </w:r>
      <w:r>
        <w:t xml:space="preserve"> instructions: </w:t>
      </w:r>
    </w:p>
    <w:p w14:paraId="640D2EC5" w14:textId="77777777" w:rsidR="000A5E0B" w:rsidRDefault="000A5E0B" w:rsidP="000A5E0B">
      <w:r>
        <w:t xml:space="preserve">Bids must be submitted to bids@dot.state.al.us by 5:00pm on the date listed on the ALDOT website. </w:t>
      </w:r>
    </w:p>
    <w:p w14:paraId="68C82031" w14:textId="77777777" w:rsidR="000A5E0B" w:rsidRDefault="000A5E0B" w:rsidP="000A5E0B">
      <w:r>
        <w:t xml:space="preserve">Contract period: </w:t>
      </w:r>
    </w:p>
    <w:p w14:paraId="6087F5D4" w14:textId="60F42B94" w:rsidR="000A5E0B" w:rsidRDefault="000A5E0B" w:rsidP="000A5E0B">
      <w:r>
        <w:t xml:space="preserve">Establish a 12-month contract with an option to extend for a second, third, fourth, and fifth 12-month period. Price escalations at the time of renewal will be considered. with the same terms and conditions. The second, third, fourth, or fifth 12-month </w:t>
      </w:r>
      <w:r>
        <w:t>period, if</w:t>
      </w:r>
      <w:r>
        <w:t xml:space="preserve"> agreed by both parties, would begin the day after the first, second, third, or fourth 12-month period expires. Any successive extension must have written approval of both the state and vendor no later than 30 days prior to expiration of the previous 12-month period. </w:t>
      </w:r>
    </w:p>
    <w:p w14:paraId="25087B34" w14:textId="19D8BE8C" w:rsidR="000A5E0B" w:rsidRDefault="000A5E0B" w:rsidP="000A5E0B">
      <w:r>
        <w:t>Price Increase:</w:t>
      </w:r>
    </w:p>
    <w:p w14:paraId="095D84BE" w14:textId="467ADE23" w:rsidR="000A5E0B" w:rsidRDefault="000A5E0B" w:rsidP="000A5E0B">
      <w:r w:rsidRPr="000A5E0B">
        <w:t>If, during the performance of this contract, the price of the material significantly increases, through no fault of the vendor, a price increase may be considered based upon product cost ONLY. Documentation of the price increase is required from the manufacturer. All price increases must be approved by both the state and the vendor in writing. Any de-escalation in price shall be passed onto the state immediately while still meeting all specifications, terms, and conditions of the contract.</w:t>
      </w:r>
    </w:p>
    <w:p w14:paraId="5AEEB3C9" w14:textId="77777777" w:rsidR="000A5E0B" w:rsidRDefault="000A5E0B" w:rsidP="000A5E0B">
      <w:r>
        <w:t xml:space="preserve">General Contractor's License: </w:t>
      </w:r>
    </w:p>
    <w:p w14:paraId="7D60157C" w14:textId="20BED9F3" w:rsidR="000A5E0B" w:rsidRDefault="000A5E0B" w:rsidP="000A5E0B">
      <w:r>
        <w:t>An Alabama General Contractor's License is required for this bid. All vendors must attach a copy of their general contractor's license to this TITB. Failure to have an Alabama general contractor's license and to provide a copy of this license will result in bid rejection.</w:t>
      </w:r>
    </w:p>
    <w:p w14:paraId="53AF45C4" w14:textId="77777777" w:rsidR="000A5E0B" w:rsidRDefault="000A5E0B" w:rsidP="000A5E0B">
      <w:r w:rsidRPr="000A5E0B">
        <w:t xml:space="preserve">Liability Insurance: </w:t>
      </w:r>
    </w:p>
    <w:p w14:paraId="452C9AEF" w14:textId="1720782E" w:rsidR="000A5E0B" w:rsidRDefault="000A5E0B" w:rsidP="000A5E0B">
      <w:r w:rsidRPr="000A5E0B">
        <w:t xml:space="preserve">Vendor must have a minimum of $2,000,000.00 liability coverage with $1,000,000.00 per occurrence and must be in effect for the contract period. Insurance certificate, or letter of intent to provide the amount of coverage from the insurance company must be submitted with the bid, or the bid will be rejected. Vendor is responsible for all losses/damages caused by its employees. </w:t>
      </w:r>
      <w:r w:rsidRPr="000A5E0B">
        <w:lastRenderedPageBreak/>
        <w:t>Insurance certificate, when issued, must show the State of Alabama as the certificate holder. Vendor must have workman’s compensation insurance in accordance with the laws of the state of Alabama and furnish proof of insurance with the bid.</w:t>
      </w:r>
    </w:p>
    <w:p w14:paraId="515456D2" w14:textId="77777777" w:rsidR="0069485C" w:rsidRDefault="0069485C" w:rsidP="000A5E0B">
      <w:r w:rsidRPr="0069485C">
        <w:t>Quality of materials and labor:</w:t>
      </w:r>
    </w:p>
    <w:p w14:paraId="7EF30330" w14:textId="46F8DE3D" w:rsidR="0069485C" w:rsidRPr="000A5E0B" w:rsidRDefault="0069485C" w:rsidP="000A5E0B">
      <w:r w:rsidRPr="0069485C">
        <w:t xml:space="preserve"> Materials used that are not otherwise specified shall be the kind and quality consistent with the trade practice for such work and shall comply with all local codes. All labor shall be well experienced in this </w:t>
      </w:r>
      <w:r w:rsidRPr="0069485C">
        <w:t>type of</w:t>
      </w:r>
      <w:r w:rsidRPr="0069485C">
        <w:t xml:space="preserve"> </w:t>
      </w:r>
      <w:r w:rsidR="00B266E5" w:rsidRPr="0069485C">
        <w:t>work,</w:t>
      </w:r>
      <w:r w:rsidRPr="0069485C">
        <w:t xml:space="preserve"> and it shall be completed in a professional manner.</w:t>
      </w:r>
    </w:p>
    <w:sectPr w:rsidR="0069485C" w:rsidRPr="000A5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0B"/>
    <w:rsid w:val="000A5E0B"/>
    <w:rsid w:val="003927C0"/>
    <w:rsid w:val="004F5784"/>
    <w:rsid w:val="00570E9B"/>
    <w:rsid w:val="0069485C"/>
    <w:rsid w:val="007C196E"/>
    <w:rsid w:val="00996F5D"/>
    <w:rsid w:val="00B2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BB90"/>
  <w15:chartTrackingRefBased/>
  <w15:docId w15:val="{A52CAD6F-3833-4393-9B75-7BE1BAD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0B"/>
    <w:rPr>
      <w:rFonts w:eastAsiaTheme="majorEastAsia" w:cstheme="majorBidi"/>
      <w:color w:val="272727" w:themeColor="text1" w:themeTint="D8"/>
    </w:rPr>
  </w:style>
  <w:style w:type="paragraph" w:styleId="Title">
    <w:name w:val="Title"/>
    <w:basedOn w:val="Normal"/>
    <w:next w:val="Normal"/>
    <w:link w:val="TitleChar"/>
    <w:uiPriority w:val="10"/>
    <w:qFormat/>
    <w:rsid w:val="000A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0B"/>
    <w:pPr>
      <w:spacing w:before="160"/>
      <w:jc w:val="center"/>
    </w:pPr>
    <w:rPr>
      <w:i/>
      <w:iCs/>
      <w:color w:val="404040" w:themeColor="text1" w:themeTint="BF"/>
    </w:rPr>
  </w:style>
  <w:style w:type="character" w:customStyle="1" w:styleId="QuoteChar">
    <w:name w:val="Quote Char"/>
    <w:basedOn w:val="DefaultParagraphFont"/>
    <w:link w:val="Quote"/>
    <w:uiPriority w:val="29"/>
    <w:rsid w:val="000A5E0B"/>
    <w:rPr>
      <w:i/>
      <w:iCs/>
      <w:color w:val="404040" w:themeColor="text1" w:themeTint="BF"/>
    </w:rPr>
  </w:style>
  <w:style w:type="paragraph" w:styleId="ListParagraph">
    <w:name w:val="List Paragraph"/>
    <w:basedOn w:val="Normal"/>
    <w:uiPriority w:val="34"/>
    <w:qFormat/>
    <w:rsid w:val="000A5E0B"/>
    <w:pPr>
      <w:ind w:left="720"/>
      <w:contextualSpacing/>
    </w:pPr>
  </w:style>
  <w:style w:type="character" w:styleId="IntenseEmphasis">
    <w:name w:val="Intense Emphasis"/>
    <w:basedOn w:val="DefaultParagraphFont"/>
    <w:uiPriority w:val="21"/>
    <w:qFormat/>
    <w:rsid w:val="000A5E0B"/>
    <w:rPr>
      <w:i/>
      <w:iCs/>
      <w:color w:val="0F4761" w:themeColor="accent1" w:themeShade="BF"/>
    </w:rPr>
  </w:style>
  <w:style w:type="paragraph" w:styleId="IntenseQuote">
    <w:name w:val="Intense Quote"/>
    <w:basedOn w:val="Normal"/>
    <w:next w:val="Normal"/>
    <w:link w:val="IntenseQuoteChar"/>
    <w:uiPriority w:val="30"/>
    <w:qFormat/>
    <w:rsid w:val="000A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E0B"/>
    <w:rPr>
      <w:i/>
      <w:iCs/>
      <w:color w:val="0F4761" w:themeColor="accent1" w:themeShade="BF"/>
    </w:rPr>
  </w:style>
  <w:style w:type="character" w:styleId="IntenseReference">
    <w:name w:val="Intense Reference"/>
    <w:basedOn w:val="DefaultParagraphFont"/>
    <w:uiPriority w:val="32"/>
    <w:qFormat/>
    <w:rsid w:val="000A5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44A12-E22A-4D46-9506-55A506A1B2A9}"/>
</file>

<file path=customXml/itemProps2.xml><?xml version="1.0" encoding="utf-8"?>
<ds:datastoreItem xmlns:ds="http://schemas.openxmlformats.org/officeDocument/2006/customXml" ds:itemID="{1E4C314D-3B6E-4B4B-98C1-3EE121A6D11F}"/>
</file>

<file path=customXml/itemProps3.xml><?xml version="1.0" encoding="utf-8"?>
<ds:datastoreItem xmlns:ds="http://schemas.openxmlformats.org/officeDocument/2006/customXml" ds:itemID="{956C1CF1-837F-4595-8293-FEB00E20C07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Speigner, Robert K.</dc:creator>
  <cp:keywords/>
  <dc:description/>
  <cp:lastModifiedBy>Speigner, Robert K.</cp:lastModifiedBy>
  <cp:revision>9</cp:revision>
  <dcterms:created xsi:type="dcterms:W3CDTF">2025-03-31T14:53:00Z</dcterms:created>
  <dcterms:modified xsi:type="dcterms:W3CDTF">2025-03-31T14:59:00Z</dcterms:modified>
</cp:coreProperties>
</file>